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ДОГОВОР ЗА НАЕМ НА ЖИЛИЩЕН ИМОТ</w:t>
      </w:r>
    </w:p>
    <w:p>
      <w:pPr>
        <w:pStyle w:val="Formlabel"/>
      </w:pPr>
      <w:r>
        <w:rPr>
          <w:rFonts w:ascii="Times New Roman" w:hAnsi="Times New Roman" w:eastAsia="Times New Roman" w:cs="Times New Roman"/>
          <w:color w:val="111111"/>
          <w:sz w:val="23"/>
        </w:rPr>
        <w:t xml:space="preserve">Дата: </w:t>
      </w:r>
      <w:r>
        <w:rPr>
          <w:rFonts w:ascii="Times New Roman" w:hAnsi="Times New Roman" w:eastAsia="Times New Roman" w:cs="Times New Roman"/>
          <w:color w:val="111111"/>
          <w:sz w:val="23"/>
        </w:rPr>
        <w:t>.......................</w:t>
      </w:r>
      <w:r>
        <w:rPr>
          <w:rFonts w:ascii="Times New Roman" w:hAnsi="Times New Roman" w:eastAsia="Times New Roman" w:cs="Times New Roman"/>
          <w:color w:val="111111"/>
          <w:sz w:val="23"/>
        </w:rPr>
        <w:t xml:space="preserve">    Място: </w:t>
      </w:r>
      <w:r>
        <w:rPr>
          <w:rFonts w:ascii="Times New Roman" w:hAnsi="Times New Roman" w:eastAsia="Times New Roman" w:cs="Times New Roman"/>
          <w:color w:val="111111"/>
          <w:sz w:val="23"/>
        </w:rPr>
        <w:t>...............................</w:t>
      </w:r>
    </w:p>
    <w:p>
      <w:pPr>
        <w:pStyle w:val="Heading1"/>
        <w:pageBreakBefore w:val="0"/>
      </w:pPr>
      <w:r>
        <w:t>I. СТРАНИ</w:t>
      </w:r>
    </w:p>
    <w:p>
      <w:pPr>
        <w:pStyle w:val="Heading2"/>
        <w:keepNext/>
        <w:keepLines/>
      </w:pPr>
      <w:r>
        <w:t>НАЕМОДАТЕЛ</w:t>
      </w:r>
    </w:p>
    <w:p>
      <w:pPr>
        <w:pStyle w:val="Formlabel"/>
        <w:keepNext/>
        <w:keepLines/>
      </w:pPr>
      <w:r>
        <w:rPr>
          <w:rFonts w:ascii="Times New Roman" w:hAnsi="Times New Roman" w:eastAsia="Times New Roman" w:cs="Times New Roman"/>
          <w:color w:val="111111"/>
          <w:sz w:val="23"/>
        </w:rPr>
        <w:t xml:space="preserve">Три имена: </w:t>
      </w:r>
      <w:r>
        <w:rPr>
          <w:rFonts w:ascii="Times New Roman" w:hAnsi="Times New Roman" w:eastAsia="Times New Roman" w:cs="Times New Roman"/>
          <w:color w:val="111111"/>
          <w:sz w:val="23"/>
        </w:rPr>
        <w:t>........................................................................</w:t>
      </w:r>
    </w:p>
    <w:p>
      <w:pPr>
        <w:pStyle w:val="Formlabel"/>
        <w:keepNext/>
        <w:keepLines/>
      </w:pPr>
      <w:r>
        <w:rPr>
          <w:rFonts w:ascii="Times New Roman" w:hAnsi="Times New Roman" w:eastAsia="Times New Roman" w:cs="Times New Roman"/>
          <w:color w:val="111111"/>
          <w:sz w:val="23"/>
        </w:rPr>
        <w:t xml:space="preserve">ЕГН/ЛНЧ: </w:t>
      </w:r>
      <w:r>
        <w:rPr>
          <w:rFonts w:ascii="Times New Roman" w:hAnsi="Times New Roman" w:eastAsia="Times New Roman" w:cs="Times New Roman"/>
          <w:color w:val="111111"/>
          <w:sz w:val="23"/>
        </w:rPr>
        <w:t>........................</w:t>
      </w:r>
      <w:r>
        <w:rPr>
          <w:rFonts w:ascii="Times New Roman" w:hAnsi="Times New Roman" w:eastAsia="Times New Roman" w:cs="Times New Roman"/>
          <w:color w:val="111111"/>
          <w:sz w:val="23"/>
        </w:rPr>
        <w:t xml:space="preserve">    Телефон: </w:t>
      </w:r>
      <w:r>
        <w:rPr>
          <w:rFonts w:ascii="Times New Roman" w:hAnsi="Times New Roman" w:eastAsia="Times New Roman" w:cs="Times New Roman"/>
          <w:color w:val="111111"/>
          <w:sz w:val="23"/>
        </w:rPr>
        <w:t>.........................</w:t>
      </w:r>
    </w:p>
    <w:p>
      <w:pPr>
        <w:pStyle w:val="Formlabel"/>
        <w:keepNext/>
        <w:keepLines/>
      </w:pPr>
      <w:r>
        <w:rPr>
          <w:rFonts w:ascii="Times New Roman" w:hAnsi="Times New Roman" w:eastAsia="Times New Roman" w:cs="Times New Roman"/>
          <w:color w:val="111111"/>
          <w:sz w:val="23"/>
        </w:rPr>
        <w:t>Постоянен адрес и адрес за контакт:</w:t>
      </w:r>
    </w:p>
    <w:p>
      <w:pPr>
        <w:pStyle w:val="Formlabel"/>
        <w:keepNext/>
        <w:keepLines/>
      </w:pPr>
      <w:r>
        <w:rPr>
          <w:rFonts w:ascii="Times New Roman" w:hAnsi="Times New Roman" w:eastAsia="Times New Roman" w:cs="Times New Roman"/>
          <w:color w:val="111111"/>
          <w:sz w:val="23"/>
        </w:rPr>
        <w:t>........................................................................................................................................................</w:t>
      </w:r>
    </w:p>
    <w:p>
      <w:pPr>
        <w:pStyle w:val="Formlabel"/>
        <w:keepNext/>
        <w:keepLines/>
      </w:pPr>
      <w:r>
        <w:rPr>
          <w:rFonts w:ascii="Times New Roman" w:hAnsi="Times New Roman" w:eastAsia="Times New Roman" w:cs="Times New Roman"/>
          <w:color w:val="111111"/>
          <w:sz w:val="23"/>
        </w:rPr>
        <w:t>........................................................................................................................................................</w:t>
      </w:r>
    </w:p>
    <w:p>
      <w:pPr>
        <w:pStyle w:val="Formlabel"/>
        <w:keepNext w:val="0"/>
        <w:keepLines/>
      </w:pPr>
      <w:r>
        <w:rPr>
          <w:rFonts w:ascii="Times New Roman" w:hAnsi="Times New Roman" w:eastAsia="Times New Roman" w:cs="Times New Roman"/>
          <w:color w:val="111111"/>
          <w:sz w:val="23"/>
        </w:rPr>
        <w:t xml:space="preserve">Електронна поща: </w:t>
      </w:r>
      <w:r>
        <w:rPr>
          <w:rFonts w:ascii="Times New Roman" w:hAnsi="Times New Roman" w:eastAsia="Times New Roman" w:cs="Times New Roman"/>
          <w:color w:val="111111"/>
          <w:sz w:val="23"/>
        </w:rPr>
        <w:t>..............................................................</w:t>
      </w:r>
    </w:p>
    <w:p>
      <w:pPr>
        <w:pStyle w:val="Heading2"/>
        <w:keepNext/>
        <w:keepLines/>
      </w:pPr>
      <w:r>
        <w:t>НАЕМАТЕЛ</w:t>
      </w:r>
    </w:p>
    <w:p>
      <w:pPr>
        <w:pStyle w:val="Formlabel"/>
        <w:keepNext/>
        <w:keepLines/>
      </w:pPr>
      <w:r>
        <w:rPr>
          <w:rFonts w:ascii="Times New Roman" w:hAnsi="Times New Roman" w:eastAsia="Times New Roman" w:cs="Times New Roman"/>
          <w:color w:val="111111"/>
          <w:sz w:val="23"/>
        </w:rPr>
        <w:t xml:space="preserve">Три имена: </w:t>
      </w:r>
      <w:r>
        <w:rPr>
          <w:rFonts w:ascii="Times New Roman" w:hAnsi="Times New Roman" w:eastAsia="Times New Roman" w:cs="Times New Roman"/>
          <w:color w:val="111111"/>
          <w:sz w:val="23"/>
        </w:rPr>
        <w:t>........................................................................</w:t>
      </w:r>
    </w:p>
    <w:p>
      <w:pPr>
        <w:pStyle w:val="Formlabel"/>
        <w:keepNext/>
        <w:keepLines/>
      </w:pPr>
      <w:r>
        <w:rPr>
          <w:rFonts w:ascii="Times New Roman" w:hAnsi="Times New Roman" w:eastAsia="Times New Roman" w:cs="Times New Roman"/>
          <w:color w:val="111111"/>
          <w:sz w:val="23"/>
        </w:rPr>
        <w:t xml:space="preserve">ЕГН/ЛНЧ: </w:t>
      </w:r>
      <w:r>
        <w:rPr>
          <w:rFonts w:ascii="Times New Roman" w:hAnsi="Times New Roman" w:eastAsia="Times New Roman" w:cs="Times New Roman"/>
          <w:color w:val="111111"/>
          <w:sz w:val="23"/>
        </w:rPr>
        <w:t>........................</w:t>
      </w:r>
      <w:r>
        <w:rPr>
          <w:rFonts w:ascii="Times New Roman" w:hAnsi="Times New Roman" w:eastAsia="Times New Roman" w:cs="Times New Roman"/>
          <w:color w:val="111111"/>
          <w:sz w:val="23"/>
        </w:rPr>
        <w:t xml:space="preserve">    Телефон: </w:t>
      </w:r>
      <w:r>
        <w:rPr>
          <w:rFonts w:ascii="Times New Roman" w:hAnsi="Times New Roman" w:eastAsia="Times New Roman" w:cs="Times New Roman"/>
          <w:color w:val="111111"/>
          <w:sz w:val="23"/>
        </w:rPr>
        <w:t>.........................</w:t>
      </w:r>
    </w:p>
    <w:p>
      <w:pPr>
        <w:pStyle w:val="Formlabel"/>
        <w:keepNext/>
        <w:keepLines/>
      </w:pPr>
      <w:r>
        <w:rPr>
          <w:rFonts w:ascii="Times New Roman" w:hAnsi="Times New Roman" w:eastAsia="Times New Roman" w:cs="Times New Roman"/>
          <w:color w:val="111111"/>
          <w:sz w:val="23"/>
        </w:rPr>
        <w:t>Постоянен адрес и адрес за контакт:</w:t>
      </w:r>
    </w:p>
    <w:p>
      <w:pPr>
        <w:pStyle w:val="Formlabel"/>
        <w:keepNext/>
        <w:keepLines/>
      </w:pPr>
      <w:r>
        <w:rPr>
          <w:rFonts w:ascii="Times New Roman" w:hAnsi="Times New Roman" w:eastAsia="Times New Roman" w:cs="Times New Roman"/>
          <w:color w:val="111111"/>
          <w:sz w:val="23"/>
        </w:rPr>
        <w:t>........................................................................................................................................................</w:t>
      </w:r>
    </w:p>
    <w:p>
      <w:pPr>
        <w:pStyle w:val="Formlabel"/>
        <w:keepNext/>
        <w:keepLines/>
      </w:pPr>
      <w:r>
        <w:rPr>
          <w:rFonts w:ascii="Times New Roman" w:hAnsi="Times New Roman" w:eastAsia="Times New Roman" w:cs="Times New Roman"/>
          <w:color w:val="111111"/>
          <w:sz w:val="23"/>
        </w:rPr>
        <w:t>........................................................................................................................................................</w:t>
      </w:r>
    </w:p>
    <w:p>
      <w:pPr>
        <w:pStyle w:val="Formlabel"/>
        <w:keepNext w:val="0"/>
        <w:keepLines/>
      </w:pPr>
      <w:r>
        <w:rPr>
          <w:rFonts w:ascii="Times New Roman" w:hAnsi="Times New Roman" w:eastAsia="Times New Roman" w:cs="Times New Roman"/>
          <w:color w:val="111111"/>
          <w:sz w:val="23"/>
        </w:rPr>
        <w:t xml:space="preserve">Електронна поща: </w:t>
      </w:r>
      <w:r>
        <w:rPr>
          <w:rFonts w:ascii="Times New Roman" w:hAnsi="Times New Roman" w:eastAsia="Times New Roman" w:cs="Times New Roman"/>
          <w:color w:val="111111"/>
          <w:sz w:val="23"/>
        </w:rPr>
        <w:t>..............................................................</w:t>
      </w:r>
    </w:p>
    <w:p>
      <w:pPr>
        <w:keepNext w:val="0"/>
        <w:keepLines w:val="0"/>
        <w:jc w:val="left"/>
      </w:pPr>
      <w:r>
        <w:rPr>
          <w:rFonts w:ascii="Times New Roman" w:hAnsi="Times New Roman" w:eastAsia="Times New Roman" w:cs="Times New Roman"/>
          <w:color w:val="111111"/>
          <w:sz w:val="23"/>
        </w:rPr>
        <w:t>Наемодателят и Наемателят, наричани по-долу заедно „Страните“, сключиха този договор.</w:t>
      </w:r>
    </w:p>
    <w:p>
      <w:pPr>
        <w:pStyle w:val="Heading1"/>
        <w:pageBreakBefore w:val="0"/>
      </w:pPr>
      <w:r>
        <w:t>II. ИМОТ И ПРЕДНАЗНАЧЕНИЕ</w:t>
      </w:r>
    </w:p>
    <w:p>
      <w:pPr>
        <w:keepNext/>
        <w:keepLines w:val="0"/>
        <w:jc w:val="left"/>
      </w:pPr>
      <w:r>
        <w:rPr>
          <w:rFonts w:ascii="Times New Roman" w:hAnsi="Times New Roman" w:eastAsia="Times New Roman" w:cs="Times New Roman"/>
          <w:b/>
          <w:color w:val="111111"/>
          <w:sz w:val="23"/>
        </w:rPr>
        <w:t xml:space="preserve">Чл. 1. </w:t>
      </w:r>
      <w:r>
        <w:rPr>
          <w:rFonts w:ascii="Times New Roman" w:hAnsi="Times New Roman" w:eastAsia="Times New Roman" w:cs="Times New Roman"/>
          <w:color w:val="111111"/>
          <w:sz w:val="23"/>
        </w:rPr>
        <w:t>Наемодателят предоставя за временно възмездно ползване, а Наемателят приема следния жилищен имот:</w:t>
      </w:r>
    </w:p>
    <w:p>
      <w:pPr>
        <w:pStyle w:val="Formlabel"/>
        <w:keepNext/>
      </w:pPr>
      <w:r>
        <w:rPr>
          <w:rFonts w:ascii="Times New Roman" w:hAnsi="Times New Roman" w:eastAsia="Times New Roman" w:cs="Times New Roman"/>
          <w:color w:val="111111"/>
          <w:sz w:val="23"/>
        </w:rPr>
        <w:t>Точен адрес:</w:t>
      </w:r>
    </w:p>
    <w:p>
      <w:pPr>
        <w:pStyle w:val="Formlabel"/>
        <w:keepNext/>
        <w:keepLines/>
      </w:pPr>
      <w:r>
        <w:rPr>
          <w:rFonts w:ascii="Times New Roman" w:hAnsi="Times New Roman" w:eastAsia="Times New Roman" w:cs="Times New Roman"/>
          <w:color w:val="111111"/>
          <w:sz w:val="23"/>
        </w:rPr>
        <w:t>........................................................................................................................................................</w:t>
      </w:r>
    </w:p>
    <w:p>
      <w:pPr>
        <w:pStyle w:val="Formlabel"/>
        <w:keepLines/>
      </w:pPr>
      <w:r>
        <w:rPr>
          <w:rFonts w:ascii="Times New Roman" w:hAnsi="Times New Roman" w:eastAsia="Times New Roman" w:cs="Times New Roman"/>
          <w:color w:val="111111"/>
          <w:sz w:val="23"/>
        </w:rPr>
        <w:t>........................................................................................................................................................</w:t>
      </w:r>
    </w:p>
    <w:p>
      <w:pPr>
        <w:pStyle w:val="Formlabel"/>
      </w:pPr>
      <w:r>
        <w:rPr>
          <w:rFonts w:ascii="Times New Roman" w:hAnsi="Times New Roman" w:eastAsia="Times New Roman" w:cs="Times New Roman"/>
          <w:color w:val="111111"/>
          <w:sz w:val="23"/>
        </w:rPr>
        <w:t xml:space="preserve">Вид на обекта: </w:t>
      </w:r>
      <w:r>
        <w:rPr>
          <w:rFonts w:ascii="Times New Roman" w:hAnsi="Times New Roman" w:eastAsia="Times New Roman" w:cs="Times New Roman"/>
          <w:color w:val="111111"/>
          <w:sz w:val="23"/>
        </w:rPr>
        <w:t>..............................</w:t>
      </w:r>
      <w:r>
        <w:rPr>
          <w:rFonts w:ascii="Times New Roman" w:hAnsi="Times New Roman" w:eastAsia="Times New Roman" w:cs="Times New Roman"/>
          <w:color w:val="111111"/>
          <w:sz w:val="23"/>
        </w:rPr>
        <w:t xml:space="preserve">    Етаж: </w:t>
      </w:r>
      <w:r>
        <w:rPr>
          <w:rFonts w:ascii="Times New Roman" w:hAnsi="Times New Roman" w:eastAsia="Times New Roman" w:cs="Times New Roman"/>
          <w:color w:val="111111"/>
          <w:sz w:val="23"/>
        </w:rPr>
        <w:t>..............</w:t>
      </w:r>
    </w:p>
    <w:p>
      <w:pPr>
        <w:pStyle w:val="Formlabel"/>
      </w:pPr>
      <w:r>
        <w:rPr>
          <w:rFonts w:ascii="Times New Roman" w:hAnsi="Times New Roman" w:eastAsia="Times New Roman" w:cs="Times New Roman"/>
          <w:color w:val="111111"/>
          <w:sz w:val="23"/>
        </w:rPr>
        <w:t xml:space="preserve">Площ (кв. м): </w:t>
      </w:r>
      <w:r>
        <w:rPr>
          <w:rFonts w:ascii="Times New Roman" w:hAnsi="Times New Roman" w:eastAsia="Times New Roman" w:cs="Times New Roman"/>
          <w:color w:val="111111"/>
          <w:sz w:val="23"/>
        </w:rPr>
        <w:t>...................</w:t>
      </w:r>
      <w:r>
        <w:rPr>
          <w:rFonts w:ascii="Times New Roman" w:hAnsi="Times New Roman" w:eastAsia="Times New Roman" w:cs="Times New Roman"/>
          <w:color w:val="111111"/>
          <w:sz w:val="23"/>
        </w:rPr>
        <w:t xml:space="preserve">    Кадастрален идентификатор: </w:t>
      </w:r>
      <w:r>
        <w:rPr>
          <w:rFonts w:ascii="Times New Roman" w:hAnsi="Times New Roman" w:eastAsia="Times New Roman" w:cs="Times New Roman"/>
          <w:color w:val="111111"/>
          <w:sz w:val="23"/>
        </w:rPr>
        <w:t>............................</w:t>
      </w:r>
    </w:p>
    <w:p>
      <w:pPr>
        <w:pStyle w:val="Formlabel"/>
        <w:keepNext/>
      </w:pPr>
      <w:r>
        <w:rPr>
          <w:rFonts w:ascii="Times New Roman" w:hAnsi="Times New Roman" w:eastAsia="Times New Roman" w:cs="Times New Roman"/>
          <w:color w:val="111111"/>
          <w:sz w:val="23"/>
        </w:rPr>
        <w:t>Принадлежности - мазе, таван, гараж, паркомясто, идеални части и други:</w:t>
      </w:r>
    </w:p>
    <w:p>
      <w:pPr>
        <w:pStyle w:val="Formlabel"/>
        <w:keepNext/>
        <w:keepLines/>
      </w:pPr>
      <w:r>
        <w:rPr>
          <w:rFonts w:ascii="Times New Roman" w:hAnsi="Times New Roman" w:eastAsia="Times New Roman" w:cs="Times New Roman"/>
          <w:color w:val="111111"/>
          <w:sz w:val="23"/>
        </w:rPr>
        <w:t>........................................................................................................................................................</w:t>
      </w:r>
    </w:p>
    <w:p>
      <w:pPr>
        <w:pStyle w:val="Formlabel"/>
        <w:keepLines/>
      </w:pPr>
      <w:r>
        <w:rPr>
          <w:rFonts w:ascii="Times New Roman" w:hAnsi="Times New Roman" w:eastAsia="Times New Roman" w:cs="Times New Roman"/>
          <w:color w:val="111111"/>
          <w:sz w:val="23"/>
        </w:rPr>
        <w:t>........................................................................................................................................................</w:t>
      </w:r>
    </w:p>
    <w:p>
      <w:pPr>
        <w:pStyle w:val="Formlabel"/>
        <w:keepNext/>
      </w:pPr>
      <w:r>
        <w:rPr>
          <w:rFonts w:ascii="Times New Roman" w:hAnsi="Times New Roman" w:eastAsia="Times New Roman" w:cs="Times New Roman"/>
          <w:color w:val="111111"/>
          <w:sz w:val="23"/>
        </w:rPr>
        <w:t>Документ за собственост - вид, номер, том, регистър, дело и година:</w:t>
      </w:r>
    </w:p>
    <w:p>
      <w:pPr>
        <w:pStyle w:val="Formlabel"/>
        <w:keepNext/>
        <w:keepLines/>
      </w:pPr>
      <w:r>
        <w:rPr>
          <w:rFonts w:ascii="Times New Roman" w:hAnsi="Times New Roman" w:eastAsia="Times New Roman" w:cs="Times New Roman"/>
          <w:color w:val="111111"/>
          <w:sz w:val="23"/>
        </w:rPr>
        <w:t>........................................................................................................................................................</w:t>
      </w:r>
    </w:p>
    <w:p>
      <w:pPr>
        <w:pStyle w:val="Formlabel"/>
        <w:keepLines/>
      </w:pPr>
      <w:r>
        <w:rPr>
          <w:rFonts w:ascii="Times New Roman" w:hAnsi="Times New Roman" w:eastAsia="Times New Roman" w:cs="Times New Roman"/>
          <w:color w:val="111111"/>
          <w:sz w:val="23"/>
        </w:rPr>
        <w:t>........................................................................................................................................................</w:t>
      </w:r>
    </w:p>
    <w:p>
      <w:pPr>
        <w:pStyle w:val="Formlabel"/>
        <w:keepNext/>
      </w:pPr>
      <w:r>
        <w:rPr>
          <w:rFonts w:ascii="Times New Roman" w:hAnsi="Times New Roman" w:eastAsia="Times New Roman" w:cs="Times New Roman"/>
          <w:color w:val="111111"/>
          <w:sz w:val="23"/>
        </w:rPr>
        <w:t>Лица, които ще обитават имота заедно с Наемателя:</w:t>
      </w:r>
    </w:p>
    <w:p>
      <w:pPr>
        <w:pStyle w:val="Formlabel"/>
        <w:keepNext/>
        <w:keepLines/>
      </w:pPr>
      <w:r>
        <w:rPr>
          <w:rFonts w:ascii="Times New Roman" w:hAnsi="Times New Roman" w:eastAsia="Times New Roman" w:cs="Times New Roman"/>
          <w:color w:val="111111"/>
          <w:sz w:val="23"/>
        </w:rPr>
        <w:t>........................................................................................................................................................</w:t>
      </w:r>
    </w:p>
    <w:p>
      <w:pPr>
        <w:pStyle w:val="Formlabel"/>
        <w:keepLines/>
      </w:pPr>
      <w:r>
        <w:rPr>
          <w:rFonts w:ascii="Times New Roman" w:hAnsi="Times New Roman" w:eastAsia="Times New Roman" w:cs="Times New Roman"/>
          <w:color w:val="111111"/>
          <w:sz w:val="23"/>
        </w:rPr>
        <w:t>........................................................................................................................................................</w:t>
      </w:r>
    </w:p>
    <w:p>
      <w:pPr>
        <w:keepNext w:val="0"/>
        <w:keepLines w:val="0"/>
        <w:jc w:val="left"/>
      </w:pPr>
      <w:r>
        <w:rPr>
          <w:rFonts w:ascii="Times New Roman" w:hAnsi="Times New Roman" w:eastAsia="Times New Roman" w:cs="Times New Roman"/>
          <w:b/>
          <w:color w:val="111111"/>
          <w:sz w:val="23"/>
        </w:rPr>
        <w:t xml:space="preserve">Чл. 2. </w:t>
      </w:r>
      <w:r>
        <w:rPr>
          <w:rFonts w:ascii="Times New Roman" w:hAnsi="Times New Roman" w:eastAsia="Times New Roman" w:cs="Times New Roman"/>
          <w:color w:val="111111"/>
          <w:sz w:val="23"/>
        </w:rPr>
        <w:t>Имотът се ползва само за жилищни нужди. Известните към предаването видими дефекти, обзавеждането, показанията и ключовете се описват в подписан приемо-предавателен протокол, който е приложение към договора.</w:t>
      </w:r>
    </w:p>
    <w:p>
      <w:pPr>
        <w:pStyle w:val="Heading1"/>
        <w:keepNext/>
        <w:keepLines/>
        <w:pageBreakBefore w:val="0"/>
      </w:pPr>
      <w:r>
        <w:t>III. СРОК И ПРЕДАВАНЕ</w:t>
      </w:r>
    </w:p>
    <w:p>
      <w:pPr>
        <w:keepNext/>
        <w:keepLines/>
        <w:jc w:val="left"/>
      </w:pPr>
      <w:r>
        <w:rPr>
          <w:rFonts w:ascii="Times New Roman" w:hAnsi="Times New Roman" w:eastAsia="Times New Roman" w:cs="Times New Roman"/>
          <w:b/>
          <w:color w:val="111111"/>
          <w:sz w:val="23"/>
        </w:rPr>
        <w:t xml:space="preserve">Чл. 3. </w:t>
      </w:r>
      <w:r>
        <w:rPr>
          <w:rFonts w:ascii="Times New Roman" w:hAnsi="Times New Roman" w:eastAsia="Times New Roman" w:cs="Times New Roman"/>
          <w:color w:val="111111"/>
          <w:sz w:val="23"/>
        </w:rPr>
        <w:t>Срокът на договора и началната му дата са:</w:t>
      </w:r>
    </w:p>
    <w:p>
      <w:pPr>
        <w:pStyle w:val="Formlabel"/>
        <w:keepNext/>
        <w:keepLines/>
      </w:pPr>
      <w:r>
        <w:rPr>
          <w:rFonts w:ascii="Times New Roman" w:hAnsi="Times New Roman" w:eastAsia="Times New Roman" w:cs="Times New Roman"/>
          <w:color w:val="111111"/>
          <w:sz w:val="23"/>
        </w:rPr>
        <w:t xml:space="preserve">Срок: </w:t>
      </w:r>
      <w:r>
        <w:rPr>
          <w:rFonts w:ascii="Times New Roman" w:hAnsi="Times New Roman" w:eastAsia="Times New Roman" w:cs="Times New Roman"/>
          <w:color w:val="111111"/>
          <w:sz w:val="23"/>
        </w:rPr>
        <w:t>........................................................................</w:t>
      </w:r>
    </w:p>
    <w:p>
      <w:pPr>
        <w:pStyle w:val="Formlabel"/>
        <w:keepNext w:val="0"/>
        <w:keepLines/>
      </w:pPr>
      <w:r>
        <w:rPr>
          <w:rFonts w:ascii="Times New Roman" w:hAnsi="Times New Roman" w:eastAsia="Times New Roman" w:cs="Times New Roman"/>
          <w:color w:val="111111"/>
          <w:sz w:val="23"/>
        </w:rPr>
        <w:t xml:space="preserve">Начална дата: </w:t>
      </w:r>
      <w:r>
        <w:rPr>
          <w:rFonts w:ascii="Times New Roman" w:hAnsi="Times New Roman" w:eastAsia="Times New Roman" w:cs="Times New Roman"/>
          <w:color w:val="111111"/>
          <w:sz w:val="23"/>
        </w:rPr>
        <w:t>..............................................................</w:t>
      </w:r>
    </w:p>
    <w:p>
      <w:pPr>
        <w:keepNext w:val="0"/>
        <w:keepLines w:val="0"/>
        <w:jc w:val="left"/>
      </w:pPr>
      <w:r>
        <w:rPr>
          <w:rFonts w:ascii="Times New Roman" w:hAnsi="Times New Roman" w:eastAsia="Times New Roman" w:cs="Times New Roman"/>
          <w:b/>
          <w:color w:val="111111"/>
          <w:sz w:val="23"/>
        </w:rPr>
        <w:t xml:space="preserve">Чл. 4. </w:t>
      </w:r>
      <w:r>
        <w:rPr>
          <w:rFonts w:ascii="Times New Roman" w:hAnsi="Times New Roman" w:eastAsia="Times New Roman" w:cs="Times New Roman"/>
          <w:color w:val="111111"/>
          <w:sz w:val="23"/>
        </w:rPr>
        <w:t>Ако записаният срок надхвърля допустимия максимум по чл. 229 ЗЗД, той има действие до този максимум: за този договор - до десет години, а когато Наемодателят може да извършва само действия по обикновено управление - до три години.</w:t>
      </w:r>
    </w:p>
    <w:p>
      <w:pPr>
        <w:keepNext w:val="0"/>
        <w:keepLines w:val="0"/>
        <w:jc w:val="left"/>
      </w:pPr>
      <w:r>
        <w:rPr>
          <w:rFonts w:ascii="Times New Roman" w:hAnsi="Times New Roman" w:eastAsia="Times New Roman" w:cs="Times New Roman"/>
          <w:b/>
          <w:color w:val="111111"/>
          <w:sz w:val="23"/>
        </w:rPr>
        <w:t xml:space="preserve">Чл. 5. </w:t>
      </w:r>
      <w:r>
        <w:rPr>
          <w:rFonts w:ascii="Times New Roman" w:hAnsi="Times New Roman" w:eastAsia="Times New Roman" w:cs="Times New Roman"/>
          <w:color w:val="111111"/>
          <w:sz w:val="23"/>
        </w:rPr>
        <w:t>Когато в полето за срок е записано „безсрочен“, всяка страна може да прекрати договора с едномесечно писмено предизвестие, освен ако по-долу е уговорен по-дълъг срок.</w:t>
      </w:r>
    </w:p>
    <w:p>
      <w:pPr>
        <w:pStyle w:val="Formlabel"/>
        <w:keepNext w:val="0"/>
      </w:pPr>
      <w:r>
        <w:rPr>
          <w:rFonts w:ascii="Times New Roman" w:hAnsi="Times New Roman" w:eastAsia="Times New Roman" w:cs="Times New Roman"/>
          <w:color w:val="111111"/>
          <w:sz w:val="23"/>
        </w:rPr>
        <w:t xml:space="preserve">По-дълъг срок на предизвестие при безсрочен договор: </w:t>
      </w:r>
      <w:r>
        <w:rPr>
          <w:rFonts w:ascii="Times New Roman" w:hAnsi="Times New Roman" w:eastAsia="Times New Roman" w:cs="Times New Roman"/>
          <w:color w:val="111111"/>
          <w:sz w:val="23"/>
        </w:rPr>
        <w:t>........................................</w:t>
      </w:r>
    </w:p>
    <w:p>
      <w:pPr>
        <w:pStyle w:val="Formlabel"/>
        <w:keepNext/>
      </w:pPr>
      <w:r>
        <w:rPr>
          <w:rFonts w:ascii="Times New Roman" w:hAnsi="Times New Roman" w:eastAsia="Times New Roman" w:cs="Times New Roman"/>
          <w:color w:val="111111"/>
          <w:sz w:val="23"/>
        </w:rPr>
        <w:t>Единна уговорка за предсрочно прекратяване на срочния договор, ако страните желаят такава:</w:t>
      </w:r>
    </w:p>
    <w:p>
      <w:pPr>
        <w:pStyle w:val="Formlabel"/>
        <w:keepNext/>
        <w:keepLines/>
      </w:pPr>
      <w:r>
        <w:rPr>
          <w:rFonts w:ascii="Times New Roman" w:hAnsi="Times New Roman" w:eastAsia="Times New Roman" w:cs="Times New Roman"/>
          <w:color w:val="111111"/>
          <w:sz w:val="23"/>
        </w:rPr>
        <w:t>........................................................................................................................................................</w:t>
      </w:r>
    </w:p>
    <w:p>
      <w:pPr>
        <w:pStyle w:val="Formlabel"/>
        <w:keepNext/>
        <w:keepLines/>
      </w:pPr>
      <w:r>
        <w:rPr>
          <w:rFonts w:ascii="Times New Roman" w:hAnsi="Times New Roman" w:eastAsia="Times New Roman" w:cs="Times New Roman"/>
          <w:color w:val="111111"/>
          <w:sz w:val="23"/>
        </w:rPr>
        <w:t>........................................................................................................................................................</w:t>
      </w:r>
    </w:p>
    <w:p>
      <w:pPr>
        <w:pStyle w:val="Formlabel"/>
        <w:keepLines/>
      </w:pPr>
      <w:r>
        <w:rPr>
          <w:rFonts w:ascii="Times New Roman" w:hAnsi="Times New Roman" w:eastAsia="Times New Roman" w:cs="Times New Roman"/>
          <w:color w:val="111111"/>
          <w:sz w:val="23"/>
        </w:rPr>
        <w:t>........................................................................................................................................................</w:t>
      </w:r>
    </w:p>
    <w:p>
      <w:pPr>
        <w:keepNext/>
        <w:keepLines w:val="0"/>
        <w:jc w:val="left"/>
      </w:pPr>
      <w:r>
        <w:rPr>
          <w:rFonts w:ascii="Times New Roman" w:hAnsi="Times New Roman" w:eastAsia="Times New Roman" w:cs="Times New Roman"/>
          <w:b/>
          <w:color w:val="111111"/>
          <w:sz w:val="23"/>
        </w:rPr>
        <w:t xml:space="preserve">Чл. 6. </w:t>
      </w:r>
      <w:r>
        <w:rPr>
          <w:rFonts w:ascii="Times New Roman" w:hAnsi="Times New Roman" w:eastAsia="Times New Roman" w:cs="Times New Roman"/>
          <w:color w:val="111111"/>
          <w:sz w:val="23"/>
        </w:rPr>
        <w:t>Фактическото предаване се извършва с двустранен протокол на следните дата и час:</w:t>
      </w:r>
    </w:p>
    <w:p>
      <w:pPr>
        <w:pStyle w:val="Formlabel"/>
      </w:pPr>
      <w:r>
        <w:rPr>
          <w:rFonts w:ascii="Times New Roman" w:hAnsi="Times New Roman" w:eastAsia="Times New Roman" w:cs="Times New Roman"/>
          <w:color w:val="111111"/>
          <w:sz w:val="23"/>
        </w:rPr>
        <w:t xml:space="preserve">Дата на предаване: </w:t>
      </w:r>
      <w:r>
        <w:rPr>
          <w:rFonts w:ascii="Times New Roman" w:hAnsi="Times New Roman" w:eastAsia="Times New Roman" w:cs="Times New Roman"/>
          <w:color w:val="111111"/>
          <w:sz w:val="23"/>
        </w:rPr>
        <w:t>.........................</w:t>
      </w:r>
      <w:r>
        <w:rPr>
          <w:rFonts w:ascii="Times New Roman" w:hAnsi="Times New Roman" w:eastAsia="Times New Roman" w:cs="Times New Roman"/>
          <w:color w:val="111111"/>
          <w:sz w:val="23"/>
        </w:rPr>
        <w:t xml:space="preserve">    Точен час: </w:t>
      </w:r>
      <w:r>
        <w:rPr>
          <w:rFonts w:ascii="Times New Roman" w:hAnsi="Times New Roman" w:eastAsia="Times New Roman" w:cs="Times New Roman"/>
          <w:color w:val="111111"/>
          <w:sz w:val="23"/>
        </w:rPr>
        <w:t>..................</w:t>
      </w:r>
    </w:p>
    <w:p>
      <w:pPr>
        <w:pStyle w:val="Heading1"/>
        <w:pageBreakBefore w:val="0"/>
      </w:pPr>
      <w:r>
        <w:t>IV. НАЕМНА ЦЕНА И ПЛАЩАНЕ</w:t>
      </w:r>
    </w:p>
    <w:p>
      <w:pPr>
        <w:keepNext/>
        <w:keepLines w:val="0"/>
        <w:jc w:val="left"/>
      </w:pPr>
      <w:r>
        <w:rPr>
          <w:rFonts w:ascii="Times New Roman" w:hAnsi="Times New Roman" w:eastAsia="Times New Roman" w:cs="Times New Roman"/>
          <w:b/>
          <w:color w:val="111111"/>
          <w:sz w:val="23"/>
        </w:rPr>
        <w:t xml:space="preserve">Чл. 7. </w:t>
      </w:r>
      <w:r>
        <w:rPr>
          <w:rFonts w:ascii="Times New Roman" w:hAnsi="Times New Roman" w:eastAsia="Times New Roman" w:cs="Times New Roman"/>
          <w:color w:val="111111"/>
          <w:sz w:val="23"/>
        </w:rPr>
        <w:t>Месечната наемна цена е:</w:t>
      </w:r>
    </w:p>
    <w:p>
      <w:pPr>
        <w:pStyle w:val="Formlabel"/>
        <w:keepNext w:val="0"/>
      </w:pPr>
      <w:r>
        <w:rPr>
          <w:rFonts w:ascii="Times New Roman" w:hAnsi="Times New Roman" w:eastAsia="Times New Roman" w:cs="Times New Roman"/>
          <w:color w:val="111111"/>
          <w:sz w:val="23"/>
        </w:rPr>
        <w:t xml:space="preserve">Сума в EUR - с цифри и думи: </w:t>
      </w:r>
      <w:r>
        <w:rPr>
          <w:rFonts w:ascii="Times New Roman" w:hAnsi="Times New Roman" w:eastAsia="Times New Roman" w:cs="Times New Roman"/>
          <w:color w:val="111111"/>
          <w:sz w:val="23"/>
        </w:rPr>
        <w:t>.......................................................</w:t>
      </w:r>
    </w:p>
    <w:p>
      <w:pPr>
        <w:pStyle w:val="Formlabel"/>
      </w:pPr>
      <w:r>
        <w:rPr>
          <w:rFonts w:ascii="Times New Roman" w:hAnsi="Times New Roman" w:eastAsia="Times New Roman" w:cs="Times New Roman"/>
          <w:color w:val="111111"/>
          <w:sz w:val="23"/>
        </w:rPr>
        <w:t xml:space="preserve">Падеж - число: </w:t>
      </w:r>
      <w:r>
        <w:rPr>
          <w:rFonts w:ascii="Times New Roman" w:hAnsi="Times New Roman" w:eastAsia="Times New Roman" w:cs="Times New Roman"/>
          <w:color w:val="111111"/>
          <w:sz w:val="23"/>
        </w:rPr>
        <w:t>................</w:t>
      </w:r>
      <w:r>
        <w:rPr>
          <w:rFonts w:ascii="Times New Roman" w:hAnsi="Times New Roman" w:eastAsia="Times New Roman" w:cs="Times New Roman"/>
          <w:color w:val="111111"/>
          <w:sz w:val="23"/>
        </w:rPr>
        <w:t xml:space="preserve">    Период, за който се плаща: </w:t>
      </w:r>
      <w:r>
        <w:rPr>
          <w:rFonts w:ascii="Times New Roman" w:hAnsi="Times New Roman" w:eastAsia="Times New Roman" w:cs="Times New Roman"/>
          <w:color w:val="111111"/>
          <w:sz w:val="23"/>
        </w:rPr>
        <w:t>............................</w:t>
      </w:r>
    </w:p>
    <w:p>
      <w:pPr>
        <w:keepNext/>
        <w:keepLines w:val="0"/>
        <w:jc w:val="left"/>
      </w:pPr>
      <w:r>
        <w:rPr>
          <w:rFonts w:ascii="Times New Roman" w:hAnsi="Times New Roman" w:eastAsia="Times New Roman" w:cs="Times New Roman"/>
          <w:b/>
          <w:color w:val="111111"/>
          <w:sz w:val="23"/>
        </w:rPr>
        <w:t xml:space="preserve">Чл. 8. </w:t>
      </w:r>
      <w:r>
        <w:rPr>
          <w:rFonts w:ascii="Times New Roman" w:hAnsi="Times New Roman" w:eastAsia="Times New Roman" w:cs="Times New Roman"/>
          <w:color w:val="111111"/>
          <w:sz w:val="23"/>
        </w:rPr>
        <w:t>Плащането се извършва по следната банкова сметка:</w:t>
      </w:r>
    </w:p>
    <w:p>
      <w:pPr>
        <w:pStyle w:val="Formlabel"/>
        <w:keepNext w:val="0"/>
      </w:pPr>
      <w:r>
        <w:rPr>
          <w:rFonts w:ascii="Times New Roman" w:hAnsi="Times New Roman" w:eastAsia="Times New Roman" w:cs="Times New Roman"/>
          <w:color w:val="111111"/>
          <w:sz w:val="23"/>
        </w:rPr>
        <w:t xml:space="preserve">IBAN: </w:t>
      </w:r>
      <w:r>
        <w:rPr>
          <w:rFonts w:ascii="Times New Roman" w:hAnsi="Times New Roman" w:eastAsia="Times New Roman" w:cs="Times New Roman"/>
          <w:color w:val="111111"/>
          <w:sz w:val="23"/>
        </w:rPr>
        <w:t>..............................................................................</w:t>
      </w:r>
    </w:p>
    <w:p>
      <w:pPr>
        <w:pStyle w:val="Formlabel"/>
        <w:keepNext w:val="0"/>
      </w:pPr>
      <w:r>
        <w:rPr>
          <w:rFonts w:ascii="Times New Roman" w:hAnsi="Times New Roman" w:eastAsia="Times New Roman" w:cs="Times New Roman"/>
          <w:color w:val="111111"/>
          <w:sz w:val="23"/>
        </w:rPr>
        <w:t xml:space="preserve">Титуляр: </w:t>
      </w:r>
      <w:r>
        <w:rPr>
          <w:rFonts w:ascii="Times New Roman" w:hAnsi="Times New Roman" w:eastAsia="Times New Roman" w:cs="Times New Roman"/>
          <w:color w:val="111111"/>
          <w:sz w:val="23"/>
        </w:rPr>
        <w:t>........................................................................</w:t>
      </w:r>
    </w:p>
    <w:p>
      <w:pPr>
        <w:pStyle w:val="Formlabel"/>
        <w:keepNext w:val="0"/>
      </w:pPr>
      <w:r>
        <w:rPr>
          <w:rFonts w:ascii="Times New Roman" w:hAnsi="Times New Roman" w:eastAsia="Times New Roman" w:cs="Times New Roman"/>
          <w:color w:val="111111"/>
          <w:sz w:val="23"/>
        </w:rPr>
        <w:t xml:space="preserve">Основание за плащане: </w:t>
      </w:r>
      <w:r>
        <w:rPr>
          <w:rFonts w:ascii="Times New Roman" w:hAnsi="Times New Roman" w:eastAsia="Times New Roman" w:cs="Times New Roman"/>
          <w:color w:val="111111"/>
          <w:sz w:val="23"/>
        </w:rPr>
        <w:t>..........................................................</w:t>
      </w:r>
    </w:p>
    <w:p>
      <w:pPr>
        <w:keepNext w:val="0"/>
        <w:keepLines w:val="0"/>
        <w:jc w:val="left"/>
      </w:pPr>
      <w:r>
        <w:rPr>
          <w:rFonts w:ascii="Times New Roman" w:hAnsi="Times New Roman" w:eastAsia="Times New Roman" w:cs="Times New Roman"/>
          <w:b/>
          <w:color w:val="111111"/>
          <w:sz w:val="23"/>
        </w:rPr>
        <w:t xml:space="preserve">Чл. 9. </w:t>
      </w:r>
      <w:r>
        <w:rPr>
          <w:rFonts w:ascii="Times New Roman" w:hAnsi="Times New Roman" w:eastAsia="Times New Roman" w:cs="Times New Roman"/>
          <w:color w:val="111111"/>
          <w:sz w:val="23"/>
        </w:rPr>
        <w:t>Плащане в брой се допуска само когато е разрешено от закона, включително с оглед на свързаните плащания по договора. Наемодателят издава подписана разписка с дата, сума и точен период. Наемната цена се изменя само с писмено споразумение, подписано от двете Страни.</w:t>
      </w:r>
    </w:p>
    <w:p>
      <w:pPr>
        <w:pStyle w:val="Heading1"/>
        <w:pageBreakBefore w:val="0"/>
      </w:pPr>
      <w:r>
        <w:t>V. ГАРАНЦИОНЕН ДЕПОЗИТ</w:t>
      </w:r>
    </w:p>
    <w:p>
      <w:pPr>
        <w:keepNext/>
        <w:keepLines w:val="0"/>
        <w:jc w:val="left"/>
      </w:pPr>
      <w:r>
        <w:rPr>
          <w:rFonts w:ascii="Times New Roman" w:hAnsi="Times New Roman" w:eastAsia="Times New Roman" w:cs="Times New Roman"/>
          <w:b/>
          <w:color w:val="111111"/>
          <w:sz w:val="23"/>
        </w:rPr>
        <w:t xml:space="preserve">Чл. 10. </w:t>
      </w:r>
      <w:r>
        <w:rPr>
          <w:rFonts w:ascii="Times New Roman" w:hAnsi="Times New Roman" w:eastAsia="Times New Roman" w:cs="Times New Roman"/>
          <w:color w:val="111111"/>
          <w:sz w:val="23"/>
        </w:rPr>
        <w:t>При подписването Наемателят предоставя гаранционен депозит:</w:t>
      </w:r>
    </w:p>
    <w:p>
      <w:pPr>
        <w:pStyle w:val="Formlabel"/>
        <w:keepNext w:val="0"/>
      </w:pPr>
      <w:r>
        <w:rPr>
          <w:rFonts w:ascii="Times New Roman" w:hAnsi="Times New Roman" w:eastAsia="Times New Roman" w:cs="Times New Roman"/>
          <w:color w:val="111111"/>
          <w:sz w:val="23"/>
        </w:rPr>
        <w:t xml:space="preserve">Сума в EUR: </w:t>
      </w:r>
      <w:r>
        <w:rPr>
          <w:rFonts w:ascii="Times New Roman" w:hAnsi="Times New Roman" w:eastAsia="Times New Roman" w:cs="Times New Roman"/>
          <w:color w:val="111111"/>
          <w:sz w:val="23"/>
        </w:rPr>
        <w:t>....................................................................</w:t>
      </w:r>
    </w:p>
    <w:p>
      <w:pPr>
        <w:keepNext w:val="0"/>
        <w:keepLines w:val="0"/>
        <w:jc w:val="left"/>
      </w:pPr>
      <w:r>
        <w:rPr>
          <w:rFonts w:ascii="Times New Roman" w:hAnsi="Times New Roman" w:eastAsia="Times New Roman" w:cs="Times New Roman"/>
          <w:b/>
          <w:color w:val="111111"/>
          <w:sz w:val="23"/>
        </w:rPr>
        <w:t xml:space="preserve">Чл. 11. </w:t>
      </w:r>
      <w:r>
        <w:rPr>
          <w:rFonts w:ascii="Times New Roman" w:hAnsi="Times New Roman" w:eastAsia="Times New Roman" w:cs="Times New Roman"/>
          <w:color w:val="111111"/>
          <w:sz w:val="23"/>
        </w:rPr>
        <w:t>Депозитът не е последна наемна вноска. От него могат да се прихващат само изискуеми и ликвидни вземания на Наемодателя, придружени от писмена разбивка и относимите доказателства. Едностранното описание на спорна сума не означава признаването й от Наемателя.</w:t>
      </w:r>
    </w:p>
    <w:p>
      <w:pPr>
        <w:keepNext w:val="0"/>
        <w:keepLines w:val="0"/>
        <w:jc w:val="left"/>
      </w:pPr>
      <w:r>
        <w:rPr>
          <w:rFonts w:ascii="Times New Roman" w:hAnsi="Times New Roman" w:eastAsia="Times New Roman" w:cs="Times New Roman"/>
          <w:b/>
          <w:color w:val="111111"/>
          <w:sz w:val="23"/>
        </w:rPr>
        <w:t xml:space="preserve">Чл. 12. </w:t>
      </w:r>
      <w:r>
        <w:rPr>
          <w:rFonts w:ascii="Times New Roman" w:hAnsi="Times New Roman" w:eastAsia="Times New Roman" w:cs="Times New Roman"/>
          <w:color w:val="111111"/>
          <w:sz w:val="23"/>
        </w:rPr>
        <w:t>Безспорният остатък от депозита се връща до 14 календарни дни след връщане на владението и ключовете. За неиздадени окончателни сметки може да се задържи само разумно изчислен резерв, който се урежда до 5 работни дни след получаване на съответната сметка.</w:t>
      </w:r>
    </w:p>
    <w:p>
      <w:pPr>
        <w:pStyle w:val="Formlabel"/>
        <w:keepNext w:val="0"/>
      </w:pPr>
      <w:r>
        <w:rPr>
          <w:rFonts w:ascii="Times New Roman" w:hAnsi="Times New Roman" w:eastAsia="Times New Roman" w:cs="Times New Roman"/>
          <w:color w:val="111111"/>
          <w:sz w:val="23"/>
        </w:rPr>
        <w:t xml:space="preserve">IBAN за връщане на депозита: </w:t>
      </w:r>
      <w:r>
        <w:rPr>
          <w:rFonts w:ascii="Times New Roman" w:hAnsi="Times New Roman" w:eastAsia="Times New Roman" w:cs="Times New Roman"/>
          <w:color w:val="111111"/>
          <w:sz w:val="23"/>
        </w:rPr>
        <w:t>......................................................</w:t>
      </w:r>
    </w:p>
    <w:p>
      <w:pPr>
        <w:pStyle w:val="Heading1"/>
        <w:pageBreakBefore w:val="0"/>
      </w:pPr>
      <w:r>
        <w:t>VI. РАЗХОДИ, РЕМОНТИ И ПОДДРЪЖКА</w:t>
      </w:r>
    </w:p>
    <w:p>
      <w:pPr>
        <w:keepNext w:val="0"/>
        <w:keepLines w:val="0"/>
        <w:jc w:val="left"/>
      </w:pPr>
      <w:r>
        <w:rPr>
          <w:rFonts w:ascii="Times New Roman" w:hAnsi="Times New Roman" w:eastAsia="Times New Roman" w:cs="Times New Roman"/>
          <w:b/>
          <w:color w:val="111111"/>
          <w:sz w:val="23"/>
        </w:rPr>
        <w:t xml:space="preserve">Чл. 13. </w:t>
      </w:r>
      <w:r>
        <w:rPr>
          <w:rFonts w:ascii="Times New Roman" w:hAnsi="Times New Roman" w:eastAsia="Times New Roman" w:cs="Times New Roman"/>
          <w:color w:val="111111"/>
          <w:sz w:val="23"/>
        </w:rPr>
        <w:t>Наемателят заплаща разходите, свързани с фактическото ползване на имота - електроенергия, вода, отопление/газ, интернет и други уговорени услуги - за периода от предаването до връщането.</w:t>
      </w:r>
    </w:p>
    <w:p>
      <w:pPr>
        <w:keepNext w:val="0"/>
        <w:keepLines w:val="0"/>
        <w:jc w:val="left"/>
      </w:pPr>
      <w:r>
        <w:rPr>
          <w:rFonts w:ascii="Times New Roman" w:hAnsi="Times New Roman" w:eastAsia="Times New Roman" w:cs="Times New Roman"/>
          <w:b/>
          <w:color w:val="111111"/>
          <w:sz w:val="23"/>
        </w:rPr>
        <w:t xml:space="preserve">Чл. 14. </w:t>
      </w:r>
      <w:r>
        <w:rPr>
          <w:rFonts w:ascii="Times New Roman" w:hAnsi="Times New Roman" w:eastAsia="Times New Roman" w:cs="Times New Roman"/>
          <w:color w:val="111111"/>
          <w:sz w:val="23"/>
        </w:rPr>
        <w:t>Разходите за собствеността, необходимите ремонти и дребните поправки се разпределят съобразно чл. 230-233 ЗЗД и конкретно доказаната причина за повредата. Наемателят уведомява без неоправдано забавяне за авария, теч, повреда или необходим ремонт. Този договор не лишава никоя страна от допустимите по закон права при неизвършен ремонт или необходим разход.</w:t>
      </w:r>
    </w:p>
    <w:p>
      <w:pPr>
        <w:pStyle w:val="Heading1"/>
        <w:pageBreakBefore w:val="0"/>
      </w:pPr>
      <w:r>
        <w:t>VII. ПОЛЗВАНЕ, ПРЕНАЕМАНЕ И ДОСТЪП</w:t>
      </w:r>
    </w:p>
    <w:p>
      <w:pPr>
        <w:keepNext w:val="0"/>
        <w:keepLines w:val="0"/>
        <w:jc w:val="left"/>
      </w:pPr>
      <w:r>
        <w:rPr>
          <w:rFonts w:ascii="Times New Roman" w:hAnsi="Times New Roman" w:eastAsia="Times New Roman" w:cs="Times New Roman"/>
          <w:b/>
          <w:color w:val="111111"/>
          <w:sz w:val="23"/>
        </w:rPr>
        <w:t xml:space="preserve">Чл. 15. </w:t>
      </w:r>
      <w:r>
        <w:rPr>
          <w:rFonts w:ascii="Times New Roman" w:hAnsi="Times New Roman" w:eastAsia="Times New Roman" w:cs="Times New Roman"/>
          <w:color w:val="111111"/>
          <w:sz w:val="23"/>
        </w:rPr>
        <w:t>Наемателят ползва имота с грижата на добър стопанин, спазва правилата на етажната собственост и не допуска незаконна дейност. Пренаемане, възмездно краткосрочно предоставяне или трайно настаняване на допълнителен обитател се допуска само с предварително изрично писмено съгласие на Наемодателя.</w:t>
      </w:r>
    </w:p>
    <w:p>
      <w:pPr>
        <w:pStyle w:val="Formlabel"/>
        <w:keepNext/>
      </w:pPr>
      <w:r>
        <w:rPr>
          <w:rFonts w:ascii="Times New Roman" w:hAnsi="Times New Roman" w:eastAsia="Times New Roman" w:cs="Times New Roman"/>
          <w:color w:val="111111"/>
          <w:sz w:val="23"/>
        </w:rPr>
        <w:t>Единна уговорка относно домашни любимци и пушене:</w:t>
      </w:r>
    </w:p>
    <w:p>
      <w:pPr>
        <w:pStyle w:val="Formlabel"/>
        <w:keepNext/>
        <w:keepLines/>
      </w:pPr>
      <w:r>
        <w:rPr>
          <w:rFonts w:ascii="Times New Roman" w:hAnsi="Times New Roman" w:eastAsia="Times New Roman" w:cs="Times New Roman"/>
          <w:color w:val="111111"/>
          <w:sz w:val="23"/>
        </w:rPr>
        <w:t>........................................................................................................................................................</w:t>
      </w:r>
    </w:p>
    <w:p>
      <w:pPr>
        <w:pStyle w:val="Formlabel"/>
        <w:keepNext/>
        <w:keepLines/>
      </w:pPr>
      <w:r>
        <w:rPr>
          <w:rFonts w:ascii="Times New Roman" w:hAnsi="Times New Roman" w:eastAsia="Times New Roman" w:cs="Times New Roman"/>
          <w:color w:val="111111"/>
          <w:sz w:val="23"/>
        </w:rPr>
        <w:t>........................................................................................................................................................</w:t>
      </w:r>
    </w:p>
    <w:p>
      <w:pPr>
        <w:pStyle w:val="Formlabel"/>
        <w:keepLines/>
      </w:pPr>
      <w:r>
        <w:rPr>
          <w:rFonts w:ascii="Times New Roman" w:hAnsi="Times New Roman" w:eastAsia="Times New Roman" w:cs="Times New Roman"/>
          <w:color w:val="111111"/>
          <w:sz w:val="23"/>
        </w:rPr>
        <w:t>........................................................................................................................................................</w:t>
      </w:r>
    </w:p>
    <w:p>
      <w:pPr>
        <w:keepNext w:val="0"/>
        <w:keepLines w:val="0"/>
        <w:jc w:val="left"/>
      </w:pPr>
      <w:r>
        <w:rPr>
          <w:rFonts w:ascii="Times New Roman" w:hAnsi="Times New Roman" w:eastAsia="Times New Roman" w:cs="Times New Roman"/>
          <w:b/>
          <w:color w:val="111111"/>
          <w:sz w:val="23"/>
        </w:rPr>
        <w:t xml:space="preserve">Чл. 16. </w:t>
      </w:r>
      <w:r>
        <w:rPr>
          <w:rFonts w:ascii="Times New Roman" w:hAnsi="Times New Roman" w:eastAsia="Times New Roman" w:cs="Times New Roman"/>
          <w:color w:val="111111"/>
          <w:sz w:val="23"/>
        </w:rPr>
        <w:t>За обичаен оглед или планиран ремонт Наемодателят отправя искане най-малко 48 часа предварително. Влизане се извършва само на дата и в час, отделно и изрично съгласувани с Наемателя. Самото уведомление и наличието на ключ не представляват съгласие за достъп. Без предварително съгласие се допуска само необходимият и съразмерен достъп при непосредствена авария или опасност, доколкото законът го допуска.</w:t>
      </w:r>
    </w:p>
    <w:p>
      <w:pPr>
        <w:pStyle w:val="Heading1"/>
        <w:pageBreakBefore w:val="0"/>
      </w:pPr>
      <w:r>
        <w:t>VIII. НЕИЗПЪЛНЕНИЕ, ПРЕКРАТЯВАНЕ И ВРЪЩАНЕ</w:t>
      </w:r>
    </w:p>
    <w:p>
      <w:pPr>
        <w:keepNext w:val="0"/>
        <w:keepLines w:val="0"/>
        <w:jc w:val="left"/>
      </w:pPr>
      <w:r>
        <w:rPr>
          <w:rFonts w:ascii="Times New Roman" w:hAnsi="Times New Roman" w:eastAsia="Times New Roman" w:cs="Times New Roman"/>
          <w:b/>
          <w:color w:val="111111"/>
          <w:sz w:val="23"/>
        </w:rPr>
        <w:t xml:space="preserve">Чл. 17. </w:t>
      </w:r>
      <w:r>
        <w:rPr>
          <w:rFonts w:ascii="Times New Roman" w:hAnsi="Times New Roman" w:eastAsia="Times New Roman" w:cs="Times New Roman"/>
          <w:color w:val="111111"/>
          <w:sz w:val="23"/>
        </w:rPr>
        <w:t>При отстранимо съществено неизпълнение изправната страна отправя писмено предупреждение по чл. 87 ЗЗД и дава подходящ срок за изпълнение според естеството и тежестта на нарушението, освен когато законът допуска действие без допълнителен срок.</w:t>
      </w:r>
    </w:p>
    <w:p>
      <w:pPr>
        <w:keepNext w:val="0"/>
        <w:keepLines w:val="0"/>
        <w:jc w:val="left"/>
      </w:pPr>
      <w:r>
        <w:rPr>
          <w:rFonts w:ascii="Times New Roman" w:hAnsi="Times New Roman" w:eastAsia="Times New Roman" w:cs="Times New Roman"/>
          <w:b/>
          <w:color w:val="111111"/>
          <w:sz w:val="23"/>
        </w:rPr>
        <w:t xml:space="preserve">Чл. 18. </w:t>
      </w:r>
      <w:r>
        <w:rPr>
          <w:rFonts w:ascii="Times New Roman" w:hAnsi="Times New Roman" w:eastAsia="Times New Roman" w:cs="Times New Roman"/>
          <w:color w:val="111111"/>
          <w:sz w:val="23"/>
        </w:rPr>
        <w:t>При просрочено парично задължение се дължи законната лихва от момента на забавата. Друга неустойка се дължи само ако е изрично и законосъобразно уговорена по-долу.</w:t>
      </w:r>
    </w:p>
    <w:p>
      <w:pPr>
        <w:pStyle w:val="Formlabel"/>
        <w:keepNext/>
      </w:pPr>
      <w:r>
        <w:rPr>
          <w:rFonts w:ascii="Times New Roman" w:hAnsi="Times New Roman" w:eastAsia="Times New Roman" w:cs="Times New Roman"/>
          <w:color w:val="111111"/>
          <w:sz w:val="23"/>
        </w:rPr>
        <w:t>Допълнителна уговорка за неустойка, ако има:</w:t>
      </w:r>
    </w:p>
    <w:p>
      <w:pPr>
        <w:pStyle w:val="Formlabel"/>
        <w:keepNext/>
        <w:keepLines/>
      </w:pPr>
      <w:r>
        <w:rPr>
          <w:rFonts w:ascii="Times New Roman" w:hAnsi="Times New Roman" w:eastAsia="Times New Roman" w:cs="Times New Roman"/>
          <w:color w:val="111111"/>
          <w:sz w:val="23"/>
        </w:rPr>
        <w:t>........................................................................................................................................................</w:t>
      </w:r>
    </w:p>
    <w:p>
      <w:pPr>
        <w:pStyle w:val="Formlabel"/>
        <w:keepLines/>
      </w:pPr>
      <w:r>
        <w:rPr>
          <w:rFonts w:ascii="Times New Roman" w:hAnsi="Times New Roman" w:eastAsia="Times New Roman" w:cs="Times New Roman"/>
          <w:color w:val="111111"/>
          <w:sz w:val="23"/>
        </w:rPr>
        <w:t>........................................................................................................................................................</w:t>
      </w:r>
    </w:p>
    <w:p>
      <w:pPr>
        <w:keepNext w:val="0"/>
        <w:keepLines w:val="0"/>
        <w:jc w:val="left"/>
      </w:pPr>
      <w:r>
        <w:rPr>
          <w:rFonts w:ascii="Times New Roman" w:hAnsi="Times New Roman" w:eastAsia="Times New Roman" w:cs="Times New Roman"/>
          <w:b/>
          <w:color w:val="111111"/>
          <w:sz w:val="23"/>
        </w:rPr>
        <w:t xml:space="preserve">Чл. 19. </w:t>
      </w:r>
      <w:r>
        <w:rPr>
          <w:rFonts w:ascii="Times New Roman" w:hAnsi="Times New Roman" w:eastAsia="Times New Roman" w:cs="Times New Roman"/>
          <w:color w:val="111111"/>
          <w:sz w:val="23"/>
        </w:rPr>
        <w:t>Прекратяването и освобождаването на имота се извършват по законов ред. Наемодателят няма право самоволно да сменя ключалки, да изнася или задържа вещи, да прекъсва ток, вода или друга основна услуга, нито физически да отстранява Наемателя.</w:t>
      </w:r>
    </w:p>
    <w:p>
      <w:pPr>
        <w:keepNext w:val="0"/>
        <w:keepLines w:val="0"/>
        <w:jc w:val="left"/>
      </w:pPr>
      <w:r>
        <w:rPr>
          <w:rFonts w:ascii="Times New Roman" w:hAnsi="Times New Roman" w:eastAsia="Times New Roman" w:cs="Times New Roman"/>
          <w:b/>
          <w:color w:val="111111"/>
          <w:sz w:val="23"/>
        </w:rPr>
        <w:t xml:space="preserve">Чл. 20. </w:t>
      </w:r>
      <w:r>
        <w:rPr>
          <w:rFonts w:ascii="Times New Roman" w:hAnsi="Times New Roman" w:eastAsia="Times New Roman" w:cs="Times New Roman"/>
          <w:color w:val="111111"/>
          <w:sz w:val="23"/>
        </w:rPr>
        <w:t>При прекратяване Наемателят връща имота, вещите и ключовете с окончателен двустранен протокол. Нормалното изхабяване от обичайното ползване не се счита за вреда.</w:t>
      </w:r>
    </w:p>
    <w:p>
      <w:pPr>
        <w:pStyle w:val="Heading1"/>
        <w:pageBreakBefore w:val="0"/>
      </w:pPr>
      <w:r>
        <w:t>IX. УВЕДОМЛЕНИЯ И ЗАКЛЮЧИТЕЛНИ РАЗПОРЕДБИ</w:t>
      </w:r>
    </w:p>
    <w:p>
      <w:pPr>
        <w:keepNext w:val="0"/>
        <w:keepLines w:val="0"/>
        <w:jc w:val="left"/>
      </w:pPr>
      <w:r>
        <w:rPr>
          <w:rFonts w:ascii="Times New Roman" w:hAnsi="Times New Roman" w:eastAsia="Times New Roman" w:cs="Times New Roman"/>
          <w:b/>
          <w:color w:val="111111"/>
          <w:sz w:val="23"/>
        </w:rPr>
        <w:t xml:space="preserve">Чл. 21. </w:t>
      </w:r>
      <w:r>
        <w:rPr>
          <w:rFonts w:ascii="Times New Roman" w:hAnsi="Times New Roman" w:eastAsia="Times New Roman" w:cs="Times New Roman"/>
          <w:color w:val="111111"/>
          <w:sz w:val="23"/>
        </w:rPr>
        <w:t>Уведомленията се изпращат на физическите и електронните адреси в раздел I по начин, който позволява доказване на изпращането и получаването. Всяка промяна на тези данни се съобщава писмено.</w:t>
      </w:r>
    </w:p>
    <w:p>
      <w:pPr>
        <w:keepNext w:val="0"/>
        <w:keepLines w:val="0"/>
        <w:jc w:val="left"/>
      </w:pPr>
      <w:r>
        <w:rPr>
          <w:rFonts w:ascii="Times New Roman" w:hAnsi="Times New Roman" w:eastAsia="Times New Roman" w:cs="Times New Roman"/>
          <w:b/>
          <w:color w:val="111111"/>
          <w:sz w:val="23"/>
        </w:rPr>
        <w:t xml:space="preserve">Чл. 22. </w:t>
      </w:r>
      <w:r>
        <w:rPr>
          <w:rFonts w:ascii="Times New Roman" w:hAnsi="Times New Roman" w:eastAsia="Times New Roman" w:cs="Times New Roman"/>
          <w:color w:val="111111"/>
          <w:sz w:val="23"/>
        </w:rPr>
        <w:t>Измененията и допълненията се извършват с писмено споразумение, подписано от двете Страни. За неуредените въпроси се прилага българското право.</w:t>
      </w:r>
    </w:p>
    <w:p>
      <w:pPr>
        <w:keepNext w:val="0"/>
        <w:keepLines w:val="0"/>
        <w:jc w:val="left"/>
      </w:pPr>
      <w:r>
        <w:rPr>
          <w:rFonts w:ascii="Times New Roman" w:hAnsi="Times New Roman" w:eastAsia="Times New Roman" w:cs="Times New Roman"/>
          <w:b/>
          <w:color w:val="111111"/>
          <w:sz w:val="23"/>
        </w:rPr>
        <w:t xml:space="preserve">Чл. 23. </w:t>
      </w:r>
      <w:r>
        <w:rPr>
          <w:rFonts w:ascii="Times New Roman" w:hAnsi="Times New Roman" w:eastAsia="Times New Roman" w:cs="Times New Roman"/>
          <w:color w:val="111111"/>
          <w:sz w:val="23"/>
        </w:rPr>
        <w:t>Договорът се подписва в два еднообразни оригинални екземпляра - по един за всяка Страна.</w:t>
      </w:r>
    </w:p>
    <w:p>
      <w:pPr>
        <w:keepNext/>
        <w:keepLines w:val="0"/>
        <w:jc w:val="left"/>
      </w:pPr>
      <w:r>
        <w:rPr>
          <w:rFonts w:ascii="Times New Roman" w:hAnsi="Times New Roman" w:eastAsia="Times New Roman" w:cs="Times New Roman"/>
          <w:b/>
          <w:color w:val="111111"/>
          <w:sz w:val="23"/>
        </w:rPr>
        <w:t xml:space="preserve">Чл. 24. </w:t>
      </w:r>
      <w:r>
        <w:rPr>
          <w:rFonts w:ascii="Times New Roman" w:hAnsi="Times New Roman" w:eastAsia="Times New Roman" w:cs="Times New Roman"/>
          <w:color w:val="111111"/>
          <w:sz w:val="23"/>
        </w:rPr>
        <w:t>Неразделно приложение № 1 е приемо-предавателният протокол, включващ опис и снимков индекс. При необходимост допълнителен опис се прилага отделно, с дата, номер и подписи на двете Страни. Други приложения:</w:t>
      </w:r>
    </w:p>
    <w:p>
      <w:pPr>
        <w:pStyle w:val="Formlabel"/>
        <w:keepNext/>
        <w:keepLines/>
      </w:pPr>
      <w:r>
        <w:rPr>
          <w:rFonts w:ascii="Times New Roman" w:hAnsi="Times New Roman" w:eastAsia="Times New Roman" w:cs="Times New Roman"/>
          <w:color w:val="111111"/>
          <w:sz w:val="23"/>
        </w:rPr>
        <w:t>........................................................................................................................................................</w:t>
      </w:r>
    </w:p>
    <w:p>
      <w:pPr>
        <w:pStyle w:val="Formlabel"/>
        <w:keepLines/>
      </w:pPr>
      <w:r>
        <w:rPr>
          <w:rFonts w:ascii="Times New Roman" w:hAnsi="Times New Roman" w:eastAsia="Times New Roman" w:cs="Times New Roman"/>
          <w:color w:val="111111"/>
          <w:sz w:val="23"/>
        </w:rPr>
        <w:t>........................................................................................................................................................</w:t>
      </w:r>
    </w:p>
    <w:p>
      <w:pPr>
        <w:keepNext/>
        <w:keepLines/>
        <w:jc w:val="left"/>
      </w:pPr>
      <w:r>
        <w:rPr>
          <w:rFonts w:ascii="Times New Roman" w:hAnsi="Times New Roman" w:eastAsia="Times New Roman" w:cs="Times New Roman"/>
          <w:b/>
          <w:color w:val="111111"/>
          <w:sz w:val="23"/>
        </w:rPr>
        <w:t xml:space="preserve">Чл. 25. </w:t>
      </w:r>
      <w:r>
        <w:rPr>
          <w:rFonts w:ascii="Times New Roman" w:hAnsi="Times New Roman" w:eastAsia="Times New Roman" w:cs="Times New Roman"/>
          <w:color w:val="111111"/>
          <w:sz w:val="23"/>
        </w:rPr>
        <w:t>Допълнителните листове и приложения са последователно номерирани, посочват към коя част се отнасят и се подписват или парафират на всяка страница от страните, за които се отнасят.</w:t>
      </w:r>
    </w:p>
    <w:p>
      <w:pPr>
        <w:pStyle w:val="Formlabel"/>
        <w:keepNext/>
        <w:keepLines/>
      </w:pPr>
      <w:r>
        <w:rPr>
          <w:rFonts w:ascii="Times New Roman" w:hAnsi="Times New Roman" w:eastAsia="Times New Roman" w:cs="Times New Roman"/>
          <w:color w:val="111111"/>
          <w:sz w:val="23"/>
        </w:rPr>
        <w:t xml:space="preserve">Приложени допълнителни листове - наименование и брой страници: </w:t>
      </w:r>
      <w:r>
        <w:rPr>
          <w:rFonts w:ascii="Times New Roman" w:hAnsi="Times New Roman" w:eastAsia="Times New Roman" w:cs="Times New Roman"/>
          <w:color w:val="111111"/>
          <w:sz w:val="23"/>
        </w:rPr>
        <w:t>...................................</w:t>
      </w:r>
    </w:p>
    <w:p>
      <w:pPr>
        <w:pStyle w:val="Formlabel"/>
        <w:keepNext/>
        <w:keepLines/>
      </w:pPr>
      <w:r>
        <w:rPr>
          <w:rFonts w:ascii="Times New Roman" w:hAnsi="Times New Roman" w:eastAsia="Times New Roman" w:cs="Times New Roman"/>
          <w:color w:val="111111"/>
          <w:sz w:val="23"/>
        </w:rPr>
        <w:t>........................................................................................................................................................</w:t>
      </w:r>
    </w:p>
    <w:p>
      <w:pPr>
        <w:pStyle w:val="Formlabel"/>
        <w:keepNext w:val="0"/>
        <w:keepLines/>
      </w:pPr>
      <w:r>
        <w:rPr>
          <w:rFonts w:ascii="Times New Roman" w:hAnsi="Times New Roman" w:eastAsia="Times New Roman" w:cs="Times New Roman"/>
          <w:color w:val="111111"/>
          <w:sz w:val="23"/>
        </w:rPr>
        <w:t>........................................................................................................................................................</w:t>
      </w:r>
    </w:p>
    <w:p>
      <w:pPr>
        <w:pStyle w:val="Heading1"/>
        <w:pageBreakBefore w:val="0"/>
      </w:pPr>
      <w:r>
        <w:t>X. ПОДПИСИ</w:t>
      </w:r>
    </w:p>
    <w:p>
      <w:pPr>
        <w:pStyle w:val="Heading2"/>
        <w:keepNext/>
        <w:keepLines/>
      </w:pPr>
      <w:r>
        <w:t>НАЕМОДАТЕЛ</w:t>
      </w:r>
    </w:p>
    <w:p>
      <w:pPr>
        <w:pStyle w:val="Formlabel"/>
        <w:keepNext/>
        <w:keepLines/>
      </w:pPr>
      <w:r>
        <w:rPr>
          <w:rFonts w:ascii="Times New Roman" w:hAnsi="Times New Roman" w:eastAsia="Times New Roman" w:cs="Times New Roman"/>
          <w:color w:val="111111"/>
          <w:sz w:val="23"/>
        </w:rPr>
        <w:t xml:space="preserve">Име: </w:t>
      </w:r>
      <w:r>
        <w:rPr>
          <w:rFonts w:ascii="Times New Roman" w:hAnsi="Times New Roman" w:eastAsia="Times New Roman" w:cs="Times New Roman"/>
          <w:color w:val="111111"/>
          <w:sz w:val="23"/>
        </w:rPr>
        <w:t>............................................................</w:t>
      </w:r>
    </w:p>
    <w:p>
      <w:pPr>
        <w:pStyle w:val="Formlabel"/>
        <w:keepNext w:val="0"/>
        <w:keepLines/>
      </w:pPr>
      <w:r>
        <w:rPr>
          <w:rFonts w:ascii="Times New Roman" w:hAnsi="Times New Roman" w:eastAsia="Times New Roman" w:cs="Times New Roman"/>
          <w:color w:val="111111"/>
          <w:sz w:val="23"/>
        </w:rPr>
        <w:t xml:space="preserve">Дата: </w:t>
      </w:r>
      <w:r>
        <w:rPr>
          <w:rFonts w:ascii="Times New Roman" w:hAnsi="Times New Roman" w:eastAsia="Times New Roman" w:cs="Times New Roman"/>
          <w:color w:val="111111"/>
          <w:sz w:val="23"/>
        </w:rPr>
        <w:t>......................</w:t>
      </w:r>
      <w:r>
        <w:rPr>
          <w:rFonts w:ascii="Times New Roman" w:hAnsi="Times New Roman" w:eastAsia="Times New Roman" w:cs="Times New Roman"/>
          <w:color w:val="111111"/>
          <w:sz w:val="23"/>
        </w:rPr>
        <w:t xml:space="preserve">    Подпис: </w:t>
      </w:r>
      <w:r>
        <w:rPr>
          <w:rFonts w:ascii="Times New Roman" w:hAnsi="Times New Roman" w:eastAsia="Times New Roman" w:cs="Times New Roman"/>
          <w:color w:val="111111"/>
          <w:sz w:val="23"/>
        </w:rPr>
        <w:t>..............................</w:t>
      </w:r>
    </w:p>
    <w:p>
      <w:pPr>
        <w:pStyle w:val="Heading2"/>
        <w:keepNext/>
        <w:keepLines/>
      </w:pPr>
      <w:r>
        <w:t>НАЕМАТЕЛ</w:t>
      </w:r>
    </w:p>
    <w:p>
      <w:pPr>
        <w:pStyle w:val="Formlabel"/>
        <w:keepNext/>
        <w:keepLines/>
      </w:pPr>
      <w:r>
        <w:rPr>
          <w:rFonts w:ascii="Times New Roman" w:hAnsi="Times New Roman" w:eastAsia="Times New Roman" w:cs="Times New Roman"/>
          <w:color w:val="111111"/>
          <w:sz w:val="23"/>
        </w:rPr>
        <w:t xml:space="preserve">Име: </w:t>
      </w:r>
      <w:r>
        <w:rPr>
          <w:rFonts w:ascii="Times New Roman" w:hAnsi="Times New Roman" w:eastAsia="Times New Roman" w:cs="Times New Roman"/>
          <w:color w:val="111111"/>
          <w:sz w:val="23"/>
        </w:rPr>
        <w:t>............................................................</w:t>
      </w:r>
    </w:p>
    <w:p>
      <w:pPr>
        <w:pStyle w:val="Formlabel"/>
        <w:keepNext w:val="0"/>
        <w:keepLines/>
      </w:pPr>
      <w:r>
        <w:rPr>
          <w:rFonts w:ascii="Times New Roman" w:hAnsi="Times New Roman" w:eastAsia="Times New Roman" w:cs="Times New Roman"/>
          <w:color w:val="111111"/>
          <w:sz w:val="23"/>
        </w:rPr>
        <w:t xml:space="preserve">Дата: </w:t>
      </w:r>
      <w:r>
        <w:rPr>
          <w:rFonts w:ascii="Times New Roman" w:hAnsi="Times New Roman" w:eastAsia="Times New Roman" w:cs="Times New Roman"/>
          <w:color w:val="111111"/>
          <w:sz w:val="23"/>
        </w:rPr>
        <w:t>......................</w:t>
      </w:r>
      <w:r>
        <w:rPr>
          <w:rFonts w:ascii="Times New Roman" w:hAnsi="Times New Roman" w:eastAsia="Times New Roman" w:cs="Times New Roman"/>
          <w:color w:val="111111"/>
          <w:sz w:val="23"/>
        </w:rPr>
        <w:t xml:space="preserve">    Подпис: </w:t>
      </w:r>
      <w:r>
        <w:rPr>
          <w:rFonts w:ascii="Times New Roman" w:hAnsi="Times New Roman" w:eastAsia="Times New Roman" w:cs="Times New Roman"/>
          <w:color w:val="111111"/>
          <w:sz w:val="23"/>
        </w:rPr>
        <w:t>..............................</w:t>
      </w:r>
    </w:p>
    <w:sectPr w:rsidR="00FC693F" w:rsidRPr="0006063C" w:rsidSect="00034616">
      <w:footerReference w:type="default" r:id="rId9"/>
      <w:pgSz w:w="11906" w:h="16838"/>
      <w:pgMar w:top="1417" w:right="1417" w:bottom="1361" w:left="1417"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line="240" w:lineRule="auto"/>
      <w:jc w:val="center"/>
    </w:pPr>
    <w:r>
      <w:rPr>
        <w:rFonts w:ascii="Times New Roman" w:hAnsi="Times New Roman" w:eastAsia="Times New Roman" w:cs="Times New Roman"/>
        <w:color w:val="555555"/>
        <w:sz w:val="17"/>
      </w:rPr>
      <w:t xml:space="preserve">IMOTNO.bg · Версия 2.1 · Страница </w:t>
    </w:r>
    <w:fldSimple w:instr="PAGE">
      <w:r>
        <w:rPr>
          <w:rFonts w:ascii="Times New Roman" w:hAnsi="Times New Roman" w:eastAsia="Times New Roman" w:cs="Times New Roman"/>
          <w:color w:val="555555"/>
          <w:sz w:val="17"/>
        </w:rPr>
        <w:t>1</w:t>
      </w:r>
    </w:fldSimple>
    <w:r>
      <w:rPr>
        <w:rFonts w:ascii="Times New Roman" w:hAnsi="Times New Roman" w:eastAsia="Times New Roman" w:cs="Times New Roman"/>
        <w:color w:val="555555"/>
        <w:sz w:val="17"/>
      </w:rPr>
      <w:t xml:space="preserve"> от </w:t>
    </w:r>
    <w:fldSimple w:instr="NUMPAGES">
      <w:r>
        <w:rPr>
          <w:rFonts w:ascii="Times New Roman" w:hAnsi="Times New Roman" w:eastAsia="Times New Roman" w:cs="Times New Roman"/>
          <w:color w:val="555555"/>
          <w:sz w:val="17"/>
        </w:rPr>
        <w:t>1</w:t>
      </w:r>
    </w:fldSimpl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keepNext w:val="0"/>
      <w:keepLines w:val="0"/>
      <w:widowControl/>
      <w:spacing w:before="0" w:after="70" w:line="259" w:lineRule="auto"/>
      <w:jc w:val="left"/>
    </w:pPr>
    <w:rPr>
      <w:rFonts w:ascii="Times New Roman" w:hAnsi="Times New Roman" w:eastAsia="Times New Roman" w:cs="Times New Roman"/>
      <w:b w:val="0"/>
      <w:i w:val="0"/>
      <w:color w:val="111111"/>
      <w:sz w:val="23"/>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160" w:after="80" w:line="240" w:lineRule="auto"/>
      <w:jc w:val="center"/>
      <w:outlineLvl w:val="0"/>
    </w:pPr>
    <w:rPr>
      <w:rFonts w:ascii="Times New Roman" w:hAnsi="Times New Roman" w:eastAsia="Times New Roman" w:cs="Times New Roman"/>
      <w:b/>
      <w:bCs/>
      <w:i w:val="0"/>
      <w:color w:val="000000"/>
      <w:sz w:val="23"/>
      <w:szCs w:val="28"/>
      <w:u w:val="none"/>
    </w:rPr>
  </w:style>
  <w:style w:type="paragraph" w:styleId="Heading2">
    <w:name w:val="heading 2"/>
    <w:basedOn w:val="Normal"/>
    <w:next w:val="Normal"/>
    <w:link w:val="Heading2Char"/>
    <w:uiPriority w:val="9"/>
    <w:unhideWhenUsed/>
    <w:qFormat/>
    <w:rsid w:val="00FC693F"/>
    <w:pPr>
      <w:keepNext/>
      <w:keepLines/>
      <w:widowControl/>
      <w:spacing w:before="120" w:after="60" w:line="240" w:lineRule="auto"/>
      <w:jc w:val="left"/>
      <w:outlineLvl w:val="1"/>
    </w:pPr>
    <w:rPr>
      <w:rFonts w:ascii="Times New Roman" w:hAnsi="Times New Roman" w:eastAsia="Times New Roman" w:cs="Times New Roman"/>
      <w:b/>
      <w:bCs/>
      <w:i w:val="0"/>
      <w:color w:val="000000"/>
      <w:sz w:val="23"/>
      <w:szCs w:val="26"/>
      <w:u w:val="none"/>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keepLines/>
      <w:widowControl/>
      <w:spacing w:after="80" w:line="240" w:lineRule="auto" w:before="0"/>
      <w:contextualSpacing/>
      <w:jc w:val="center"/>
    </w:pPr>
    <w:rPr>
      <w:rFonts w:ascii="Times New Roman" w:hAnsi="Times New Roman" w:eastAsia="Times New Roman" w:cs="Times New Roman"/>
      <w:b/>
      <w:i w:val="0"/>
      <w:color w:val="000000"/>
      <w:spacing w:val="5"/>
      <w:kern w:val="28"/>
      <w:sz w:val="31"/>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keepLines/>
      <w:widowControl/>
      <w:numPr>
        <w:ilvl w:val="1"/>
      </w:numPr>
      <w:spacing w:before="0" w:after="140" w:line="240" w:lineRule="auto"/>
      <w:jc w:val="center"/>
    </w:pPr>
    <w:rPr>
      <w:rFonts w:ascii="Times New Roman" w:hAnsi="Times New Roman" w:eastAsia="Times New Roman" w:cs="Times New Roman"/>
      <w:b w:val="0"/>
      <w:i w:val="0"/>
      <w:iCs/>
      <w:color w:val="555555"/>
      <w:spacing w:val="15"/>
      <w:sz w:val="21"/>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ormlabel">
    <w:name w:val="Form label"/>
    <w:pPr>
      <w:keepNext w:val="0"/>
      <w:keepLines w:val="0"/>
      <w:widowControl/>
      <w:spacing w:before="0" w:after="60" w:line="245" w:lineRule="auto"/>
      <w:jc w:val="left"/>
    </w:pPr>
    <w:rPr>
      <w:rFonts w:ascii="Times New Roman" w:hAnsi="Times New Roman" w:eastAsia="Times New Roman" w:cs="Times New Roman"/>
      <w:b w:val="0"/>
      <w:i w:val="0"/>
      <w:color w:val="111111"/>
      <w:sz w:val="23"/>
      <w:u w:val="non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за наем на жилищен имот</dc:title>
  <dc:subject>Образец за жилищен наем между пълнолетни физически лица</dc:subject>
  <dc:creator>IMOTNO</dc:creator>
  <cp:keywords>недвижим имот; договор; протокол; образец; България</cp:keywords>
  <dc:description>Версия 2.1. Общ образец; не представлява индивидуален правен съвет.</dc:description>
  <cp:lastModifiedBy>IMOTNO</cp:lastModifiedBy>
  <cp:revision>1</cp:revision>
  <dcterms:created xsi:type="dcterms:W3CDTF">2026-08-21T00:00:00Z</dcterms:created>
  <dcterms:modified xsi:type="dcterms:W3CDTF">2026-09-14T00:00:00Z</dcterms:modified>
  <cp:category>Образци за сделки и наем на недвижими имоти</cp:category>
</cp:coreProperties>
</file>